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3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金华市区</w:t>
      </w:r>
      <w:r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  <w:t>基层医疗卫生机构补偿机制改革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  <w:t>绩效评价关键参考指标体系</w:t>
      </w:r>
    </w:p>
    <w:bookmarkEnd w:id="0"/>
    <w:p>
      <w:pPr>
        <w:widowControl/>
        <w:spacing w:line="240" w:lineRule="exact"/>
        <w:jc w:val="left"/>
        <w:rPr>
          <w:rFonts w:eastAsia="黑体"/>
          <w:sz w:val="20"/>
        </w:rPr>
      </w:pPr>
    </w:p>
    <w:tbl>
      <w:tblPr>
        <w:tblStyle w:val="7"/>
        <w:tblW w:w="14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57"/>
        <w:gridCol w:w="2210"/>
        <w:gridCol w:w="1057"/>
        <w:gridCol w:w="4320"/>
        <w:gridCol w:w="1725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20"/>
              </w:rPr>
            </w:pPr>
            <w:r>
              <w:rPr>
                <w:rFonts w:ascii="宋体" w:hAnsi="宋体"/>
                <w:b/>
                <w:bCs/>
                <w:sz w:val="20"/>
              </w:rPr>
              <w:t>一级指标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20"/>
              </w:rPr>
            </w:pPr>
            <w:r>
              <w:rPr>
                <w:rFonts w:ascii="宋体" w:hAnsi="宋体"/>
                <w:b/>
                <w:bCs/>
                <w:sz w:val="20"/>
              </w:rPr>
              <w:t>二级指标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20"/>
              </w:rPr>
            </w:pPr>
            <w:r>
              <w:rPr>
                <w:rFonts w:ascii="宋体" w:hAnsi="宋体"/>
                <w:b/>
                <w:bCs/>
                <w:sz w:val="20"/>
              </w:rPr>
              <w:t>三级指标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20"/>
              </w:rPr>
            </w:pPr>
            <w:r>
              <w:rPr>
                <w:rFonts w:ascii="宋体" w:hAnsi="宋体"/>
                <w:b/>
                <w:bCs/>
                <w:sz w:val="20"/>
              </w:rPr>
              <w:t>权重系数（参考）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20"/>
              </w:rPr>
            </w:pPr>
            <w:r>
              <w:rPr>
                <w:rFonts w:ascii="宋体" w:hAnsi="宋体"/>
                <w:b/>
                <w:bCs/>
                <w:sz w:val="20"/>
              </w:rPr>
              <w:t>指标解释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20"/>
              </w:rPr>
            </w:pPr>
            <w:r>
              <w:rPr>
                <w:rFonts w:ascii="宋体" w:hAnsi="宋体"/>
                <w:b/>
                <w:bCs/>
                <w:sz w:val="20"/>
              </w:rPr>
              <w:t>参考目标值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20"/>
              </w:rPr>
            </w:pPr>
            <w:r>
              <w:rPr>
                <w:rFonts w:ascii="宋体" w:hAnsi="宋体"/>
                <w:b/>
                <w:bCs/>
                <w:sz w:val="20"/>
              </w:rPr>
              <w:t>数据来源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服务质量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(50%)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医疗服务（40%）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门诊抗生素处方比例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抽查处方中含抗生素的处方张数/抽查处方总数×100%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≤30%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医院管理系统，并抽查核实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门诊静脉输液处方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比例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抽查处方中含静脉输液的处方张数/抽查处方总数×100%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≤30%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医院管理系统，并抽查核实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门急诊次均费用增幅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门急诊总费用/同期门急诊人次，与上一年同比</w:t>
            </w:r>
          </w:p>
          <w:p>
            <w:pPr>
              <w:widowControl/>
              <w:snapToGrid w:val="0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（慢性病连续处方另计）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≤5%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医院管理系统或医疗卫生机构绩效管理系统，并抽查核实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住院次均费用增幅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出院患者总费用/同期出院人次，与上一年同比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≤5%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医院管理系统或医疗卫生机构绩效管理系统，并抽查核实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中药饮片帖均费用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10%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中药饮片总费用/同期中药饮片处方总贴数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≤30元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医院管理系统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药占比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20%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药品收入(不含中药饮片)/同期医疗业务总收入×100%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≤60%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医院管理系统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人次人头比例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10%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年度内总门诊人次数/年度内总门诊人头数×100%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根据机构所处地域、规模、资源及往年情况等，分类确定指标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社保部门数据、医疗卫生机构绩效管理系统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公共卫生服务（60%）</w:t>
            </w:r>
          </w:p>
        </w:tc>
        <w:tc>
          <w:tcPr>
            <w:tcW w:w="93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按照当年《浙江省基本公共卫生服务项目绩效考核评分细则》执行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健康档案系统，并抽查核实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服务效率（30%）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服务效率（100%）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小病进社区比例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乡镇卫生院/社区卫生服务中心（含一体化管理的村卫生室/社区卫生服务站）年诊疗人次/（常住人口×</w:t>
            </w:r>
            <w:r>
              <w:rPr>
                <w:rFonts w:hint="eastAsia" w:ascii="宋体" w:hAnsi="宋体" w:cs="宋体"/>
                <w:sz w:val="20"/>
              </w:rPr>
              <w:t>平均每人年均诊疗人次</w:t>
            </w:r>
            <w:r>
              <w:rPr>
                <w:rFonts w:ascii="宋体" w:hAnsi="宋体" w:cs="宋体"/>
                <w:sz w:val="20"/>
              </w:rPr>
              <w:t>）×100%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与同类机构平均数及本机构上年情况比较</w:t>
            </w:r>
          </w:p>
        </w:tc>
        <w:tc>
          <w:tcPr>
            <w:tcW w:w="2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医疗卫生机构绩效管理系统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每执业（助理）医师门急诊人次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门急诊人次/同期在岗执业（助理）医师总数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每执业（助理）医师住院床日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出院患者占用总床日数/同期在岗执业（助理）医师总数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人均年度基本医疗工作当量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单位年度基本医疗总当量/财政补偿总人数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人均年度基本公共卫生工作当量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40%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单位年度基本公共卫生总当量/财政补偿总人数</w:t>
            </w: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满意度（20%）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满意度（100%）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服务对象综合满意率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100%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调查对象中回答满意的题数/调查对象总答题数×100%（服务对象满意=安全性＋经济性＋舒适性＋方便性＋有效性）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≥85%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问卷调查</w:t>
            </w:r>
          </w:p>
        </w:tc>
      </w:tr>
    </w:tbl>
    <w:p>
      <w:pPr>
        <w:spacing w:line="540" w:lineRule="exact"/>
        <w:rPr>
          <w:rFonts w:hint="eastAsia" w:eastAsia="仿宋_GB2312"/>
          <w:sz w:val="28"/>
          <w:szCs w:val="28"/>
        </w:rPr>
      </w:pPr>
    </w:p>
    <w:p>
      <w:pPr>
        <w:adjustRightIn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418" w:right="1418" w:bottom="1418" w:left="1418" w:header="851" w:footer="1247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cs="宋体"/>
        <w:sz w:val="28"/>
        <w:szCs w:val="28"/>
      </w:rPr>
      <w:t>—</w:t>
    </w:r>
    <w:r>
      <w:rPr>
        <w:rStyle w:val="6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</w:t>
    </w:r>
    <w:r>
      <w:rPr>
        <w:rStyle w:val="6"/>
        <w:rFonts w:cs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C2B6A"/>
    <w:rsid w:val="15E80D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/>
      <w:sz w:val="24"/>
      <w:szCs w:val="24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Char"/>
    <w:basedOn w:val="1"/>
    <w:link w:val="4"/>
    <w:uiPriority w:val="0"/>
    <w:rPr>
      <w:rFonts w:ascii="Tahoma" w:hAnsi="Tahoma"/>
      <w:sz w:val="24"/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市计生委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2019-02-19T06:16:00Z</dcterms:created>
  <dc:creator>金理</dc:creator>
  <cp:lastModifiedBy>金理</cp:lastModifiedBy>
  <dcterms:modified xsi:type="dcterms:W3CDTF">2019-02-20T03:26:13Z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